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CBC" w:rsidRDefault="00816CBC" w:rsidP="00816CBC">
      <w:pPr>
        <w:pStyle w:val="Legenda"/>
        <w:keepNext/>
        <w:spacing w:after="0" w:line="360" w:lineRule="auto"/>
        <w:jc w:val="both"/>
        <w:rPr>
          <w:rFonts w:ascii="Times New Roman" w:hAnsi="Times New Roman"/>
          <w:i w:val="0"/>
          <w:color w:val="auto"/>
          <w:sz w:val="20"/>
        </w:rPr>
      </w:pPr>
      <w:r w:rsidRPr="004A6A82">
        <w:rPr>
          <w:rFonts w:ascii="Times New Roman" w:hAnsi="Times New Roman"/>
          <w:i w:val="0"/>
          <w:color w:val="auto"/>
          <w:sz w:val="20"/>
        </w:rPr>
        <w:t>Quadro 3</w:t>
      </w:r>
    </w:p>
    <w:p w:rsidR="00816CBC" w:rsidRPr="004A6A82" w:rsidRDefault="00816CBC" w:rsidP="00816CBC">
      <w:pPr>
        <w:pStyle w:val="Legenda"/>
        <w:keepNext/>
        <w:spacing w:after="0" w:line="360" w:lineRule="auto"/>
        <w:jc w:val="both"/>
        <w:rPr>
          <w:rFonts w:ascii="Times New Roman" w:hAnsi="Times New Roman"/>
          <w:color w:val="auto"/>
          <w:sz w:val="20"/>
        </w:rPr>
      </w:pPr>
      <w:r w:rsidRPr="004A6A82">
        <w:rPr>
          <w:rFonts w:ascii="Times New Roman" w:hAnsi="Times New Roman"/>
          <w:color w:val="auto"/>
          <w:sz w:val="20"/>
        </w:rPr>
        <w:t>Autores que publicaram em outros grupos (Grupos B e D)</w:t>
      </w: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1129"/>
        <w:gridCol w:w="2694"/>
        <w:gridCol w:w="4961"/>
        <w:gridCol w:w="850"/>
      </w:tblGrid>
      <w:tr w:rsidR="00816CBC" w:rsidRPr="004A6A82" w:rsidTr="002F57A2">
        <w:tc>
          <w:tcPr>
            <w:tcW w:w="1129" w:type="dxa"/>
            <w:shd w:val="clear" w:color="auto" w:fill="BFBFBF" w:themeFill="background1" w:themeFillShade="BF"/>
          </w:tcPr>
          <w:p w:rsidR="00816CBC" w:rsidRPr="00307F1B" w:rsidRDefault="00816CBC" w:rsidP="002F57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30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Autor</w:t>
            </w:r>
            <w:proofErr w:type="spellEnd"/>
          </w:p>
        </w:tc>
        <w:tc>
          <w:tcPr>
            <w:tcW w:w="2694" w:type="dxa"/>
            <w:shd w:val="clear" w:color="auto" w:fill="BFBFBF" w:themeFill="background1" w:themeFillShade="BF"/>
          </w:tcPr>
          <w:p w:rsidR="00816CBC" w:rsidRPr="00307F1B" w:rsidRDefault="00816CBC" w:rsidP="002F57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30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Referência</w:t>
            </w:r>
            <w:proofErr w:type="spellEnd"/>
          </w:p>
        </w:tc>
        <w:tc>
          <w:tcPr>
            <w:tcW w:w="4961" w:type="dxa"/>
            <w:shd w:val="clear" w:color="auto" w:fill="BFBFBF" w:themeFill="background1" w:themeFillShade="BF"/>
          </w:tcPr>
          <w:p w:rsidR="00816CBC" w:rsidRPr="00307F1B" w:rsidRDefault="00816CBC" w:rsidP="002F57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30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Título</w:t>
            </w:r>
            <w:proofErr w:type="spellEnd"/>
          </w:p>
        </w:tc>
        <w:tc>
          <w:tcPr>
            <w:tcW w:w="850" w:type="dxa"/>
            <w:shd w:val="clear" w:color="auto" w:fill="BFBFBF" w:themeFill="background1" w:themeFillShade="BF"/>
          </w:tcPr>
          <w:p w:rsidR="00816CBC" w:rsidRPr="00307F1B" w:rsidRDefault="00816CBC" w:rsidP="002F57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30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Grupo</w:t>
            </w:r>
            <w:proofErr w:type="spellEnd"/>
          </w:p>
        </w:tc>
      </w:tr>
      <w:tr w:rsidR="00816CBC" w:rsidRPr="004A6A82" w:rsidTr="002F57A2">
        <w:trPr>
          <w:trHeight w:val="371"/>
        </w:trPr>
        <w:tc>
          <w:tcPr>
            <w:tcW w:w="1129" w:type="dxa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Chai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, K.H.</w:t>
            </w:r>
          </w:p>
        </w:tc>
        <w:tc>
          <w:tcPr>
            <w:tcW w:w="2694" w:type="dxa"/>
            <w:vMerge w:val="restart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Chai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Xin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 xml:space="preserve"> (2006)</w:t>
            </w:r>
          </w:p>
        </w:tc>
        <w:tc>
          <w:tcPr>
            <w:tcW w:w="4961" w:type="dxa"/>
            <w:vMerge w:val="restart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i/>
                <w:color w:val="000000"/>
                <w:sz w:val="20"/>
              </w:rPr>
              <w:t>The application of new product development tools in industry: the case of Singapore</w:t>
            </w:r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50" w:type="dxa"/>
            <w:vMerge w:val="restart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A6A82">
              <w:rPr>
                <w:rFonts w:ascii="Times New Roman" w:hAnsi="Times New Roman" w:cs="Times New Roman"/>
                <w:color w:val="000000"/>
                <w:sz w:val="20"/>
              </w:rPr>
              <w:t>B</w:t>
            </w:r>
          </w:p>
        </w:tc>
      </w:tr>
      <w:tr w:rsidR="00816CBC" w:rsidRPr="004A6A82" w:rsidTr="002F57A2">
        <w:trPr>
          <w:trHeight w:val="405"/>
        </w:trPr>
        <w:tc>
          <w:tcPr>
            <w:tcW w:w="1129" w:type="dxa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Xin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, Y.</w:t>
            </w:r>
          </w:p>
        </w:tc>
        <w:tc>
          <w:tcPr>
            <w:tcW w:w="2694" w:type="dxa"/>
            <w:vMerge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4961" w:type="dxa"/>
            <w:vMerge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850" w:type="dxa"/>
            <w:vMerge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</w:tr>
      <w:tr w:rsidR="00816CBC" w:rsidRPr="004A6A82" w:rsidTr="002F57A2">
        <w:trPr>
          <w:trHeight w:val="461"/>
        </w:trPr>
        <w:tc>
          <w:tcPr>
            <w:tcW w:w="1129" w:type="dxa"/>
            <w:vMerge w:val="restart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Probert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, D.</w:t>
            </w:r>
          </w:p>
        </w:tc>
        <w:tc>
          <w:tcPr>
            <w:tcW w:w="2694" w:type="dxa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Brady; Rush;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Hobday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; Davies; Probert; Banerjee (1997)</w:t>
            </w:r>
          </w:p>
        </w:tc>
        <w:tc>
          <w:tcPr>
            <w:tcW w:w="4961" w:type="dxa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</w:rPr>
              <w:t>Tools for technology management: An academic perspective</w:t>
            </w:r>
          </w:p>
        </w:tc>
        <w:tc>
          <w:tcPr>
            <w:tcW w:w="850" w:type="dxa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D</w:t>
            </w:r>
          </w:p>
        </w:tc>
      </w:tr>
      <w:tr w:rsidR="00816CBC" w:rsidRPr="004A6A82" w:rsidTr="002F57A2">
        <w:trPr>
          <w:trHeight w:val="460"/>
        </w:trPr>
        <w:tc>
          <w:tcPr>
            <w:tcW w:w="1129" w:type="dxa"/>
            <w:vMerge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2694" w:type="dxa"/>
            <w:vMerge w:val="restart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 xml:space="preserve">Lee;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Mortara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Kerr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Phaal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Probert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 xml:space="preserve"> (2012)</w:t>
            </w:r>
          </w:p>
        </w:tc>
        <w:tc>
          <w:tcPr>
            <w:tcW w:w="4961" w:type="dxa"/>
            <w:vMerge w:val="restart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</w:rPr>
              <w:t>Analysis of document-mining techniques and tools for technology intelligence: Discovering knowledge from technical documents</w:t>
            </w:r>
          </w:p>
        </w:tc>
        <w:tc>
          <w:tcPr>
            <w:tcW w:w="850" w:type="dxa"/>
            <w:vMerge w:val="restart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D</w:t>
            </w:r>
          </w:p>
        </w:tc>
      </w:tr>
      <w:tr w:rsidR="00816CBC" w:rsidRPr="004A6A82" w:rsidTr="002F57A2">
        <w:trPr>
          <w:trHeight w:val="276"/>
        </w:trPr>
        <w:tc>
          <w:tcPr>
            <w:tcW w:w="1129" w:type="dxa"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Phaal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, R.</w:t>
            </w:r>
          </w:p>
        </w:tc>
        <w:tc>
          <w:tcPr>
            <w:tcW w:w="2694" w:type="dxa"/>
            <w:vMerge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4961" w:type="dxa"/>
            <w:vMerge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</w:p>
        </w:tc>
        <w:tc>
          <w:tcPr>
            <w:tcW w:w="850" w:type="dxa"/>
            <w:vMerge/>
          </w:tcPr>
          <w:p w:rsidR="00816CBC" w:rsidRPr="004A6A82" w:rsidRDefault="00816CBC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</w:p>
        </w:tc>
      </w:tr>
    </w:tbl>
    <w:p w:rsidR="00816CBC" w:rsidRPr="004A6A82" w:rsidRDefault="00816CBC" w:rsidP="00816CBC">
      <w:pPr>
        <w:pStyle w:val="Corpodetexto"/>
        <w:spacing w:after="0" w:line="360" w:lineRule="auto"/>
        <w:rPr>
          <w:rFonts w:ascii="Times New Roman" w:hAnsi="Times New Roman" w:cs="Times New Roman"/>
          <w:sz w:val="20"/>
          <w:lang w:val="pt-BR"/>
        </w:rPr>
      </w:pPr>
      <w:r w:rsidRPr="004A6A82">
        <w:rPr>
          <w:rFonts w:ascii="Times New Roman" w:hAnsi="Times New Roman" w:cs="Times New Roman"/>
          <w:sz w:val="20"/>
          <w:lang w:val="pt-BR"/>
        </w:rPr>
        <w:t>Fonte: os autores (2014).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CBC"/>
    <w:rsid w:val="003C3397"/>
    <w:rsid w:val="0081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40D51D-CCD2-4585-BF5B-B02199332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CBC"/>
    <w:pPr>
      <w:widowControl w:val="0"/>
      <w:spacing w:after="200" w:line="276" w:lineRule="auto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816CB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816CBC"/>
    <w:rPr>
      <w:lang w:val="en-US"/>
    </w:rPr>
  </w:style>
  <w:style w:type="table" w:styleId="Tabelacomgrade">
    <w:name w:val="Table Grid"/>
    <w:basedOn w:val="Tabelanormal"/>
    <w:uiPriority w:val="39"/>
    <w:rsid w:val="00816CB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816CBC"/>
    <w:pPr>
      <w:widowControl/>
      <w:spacing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2014-11-05T13:07:00Z</dcterms:created>
  <dcterms:modified xsi:type="dcterms:W3CDTF">2014-11-05T13:07:00Z</dcterms:modified>
</cp:coreProperties>
</file>